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BB" w:rsidRPr="001E2F3D" w:rsidRDefault="00CB74BB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1E2F3D">
        <w:rPr>
          <w:rFonts w:ascii="Times New Roman" w:hAnsi="Times New Roman" w:cs="Times New Roman"/>
          <w:shd w:val="clear" w:color="auto" w:fill="FFFFFF"/>
          <w:lang w:val="en-US"/>
        </w:rPr>
        <w:t>Petar</w:t>
      </w:r>
      <w:proofErr w:type="spellEnd"/>
      <w:r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1E2F3D">
        <w:rPr>
          <w:rFonts w:ascii="Times New Roman" w:hAnsi="Times New Roman" w:cs="Times New Roman"/>
          <w:shd w:val="clear" w:color="auto" w:fill="FFFFFF"/>
          <w:lang w:val="en-US"/>
        </w:rPr>
        <w:t>Strunje</w:t>
      </w:r>
      <w:proofErr w:type="spellEnd"/>
    </w:p>
    <w:p w:rsidR="00CB74BB" w:rsidRPr="001E2F3D" w:rsidRDefault="00CB74BB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PhD candidate</w:t>
      </w:r>
    </w:p>
    <w:p w:rsidR="00CB74BB" w:rsidRPr="001E2F3D" w:rsidRDefault="00CB74BB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1E2F3D">
        <w:rPr>
          <w:rFonts w:ascii="Times New Roman" w:hAnsi="Times New Roman" w:cs="Times New Roman"/>
          <w:shd w:val="clear" w:color="auto" w:fill="FFFFFF"/>
          <w:lang w:val="en-US"/>
        </w:rPr>
        <w:t>Università</w:t>
      </w:r>
      <w:proofErr w:type="spellEnd"/>
      <w:r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IUAV di </w:t>
      </w:r>
      <w:proofErr w:type="spellStart"/>
      <w:r w:rsidRPr="001E2F3D">
        <w:rPr>
          <w:rFonts w:ascii="Times New Roman" w:hAnsi="Times New Roman" w:cs="Times New Roman"/>
          <w:shd w:val="clear" w:color="auto" w:fill="FFFFFF"/>
          <w:lang w:val="en-US"/>
        </w:rPr>
        <w:t>Venezia</w:t>
      </w:r>
      <w:proofErr w:type="spellEnd"/>
    </w:p>
    <w:p w:rsidR="00CB74BB" w:rsidRPr="001E2F3D" w:rsidRDefault="001F015F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hyperlink r:id="rId6" w:history="1">
        <w:r w:rsidR="00CB74BB" w:rsidRPr="001E2F3D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strunje.petar@gmail.com</w:t>
        </w:r>
      </w:hyperlink>
      <w:r w:rsidR="00CB74BB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0937DA" w:rsidRPr="001E2F3D" w:rsidRDefault="000937DA" w:rsidP="003001DA">
      <w:pPr>
        <w:pStyle w:val="NoSpacing"/>
        <w:spacing w:line="360" w:lineRule="auto"/>
        <w:jc w:val="right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To the Chair and Vice Chair of the:</w:t>
      </w:r>
    </w:p>
    <w:p w:rsidR="001E2F3D" w:rsidRPr="001E2F3D" w:rsidRDefault="00CB74BB" w:rsidP="003001DA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COST Action 18129 “Islamic Legacy: </w:t>
      </w:r>
    </w:p>
    <w:p w:rsidR="009A1520" w:rsidRDefault="00CB74BB" w:rsidP="003001DA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b/>
          <w:shd w:val="clear" w:color="auto" w:fill="FFFFFF"/>
          <w:lang w:val="en-US"/>
        </w:rPr>
        <w:t>Narratives East, West, South, North of the Mediterranean (1350–1750)</w:t>
      </w:r>
      <w:r w:rsidR="009B61ED" w:rsidRPr="001E2F3D">
        <w:rPr>
          <w:rFonts w:ascii="Times New Roman" w:hAnsi="Times New Roman" w:cs="Times New Roman"/>
          <w:b/>
          <w:shd w:val="clear" w:color="auto" w:fill="FFFFFF"/>
          <w:lang w:val="en-US"/>
        </w:rPr>
        <w:t>”</w:t>
      </w:r>
    </w:p>
    <w:p w:rsidR="003001DA" w:rsidRPr="001E2F3D" w:rsidRDefault="003001DA" w:rsidP="003001DA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CB74BB" w:rsidRDefault="00CB74BB" w:rsidP="003001DA">
      <w:pPr>
        <w:pStyle w:val="NoSpacing"/>
        <w:spacing w:line="360" w:lineRule="auto"/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PARTECIPATION REQUEST</w:t>
      </w:r>
    </w:p>
    <w:p w:rsidR="003001DA" w:rsidRPr="001E2F3D" w:rsidRDefault="003001DA" w:rsidP="003001DA">
      <w:pPr>
        <w:pStyle w:val="NoSpacing"/>
        <w:spacing w:line="360" w:lineRule="auto"/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</w:p>
    <w:p w:rsidR="00CB74BB" w:rsidRPr="001E2F3D" w:rsidRDefault="00CB74BB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Dear </w:t>
      </w:r>
      <w:r w:rsidR="000937DA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professors </w:t>
      </w:r>
      <w:proofErr w:type="spellStart"/>
      <w:r w:rsidRPr="001E2F3D">
        <w:rPr>
          <w:rFonts w:ascii="Times New Roman" w:hAnsi="Times New Roman" w:cs="Times New Roman"/>
          <w:shd w:val="clear" w:color="auto" w:fill="FFFFFF"/>
          <w:lang w:val="en-US"/>
        </w:rPr>
        <w:t>Miguélez</w:t>
      </w:r>
      <w:proofErr w:type="spellEnd"/>
      <w:r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0937DA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and </w:t>
      </w:r>
      <w:proofErr w:type="spellStart"/>
      <w:r w:rsidR="000937DA" w:rsidRPr="001E2F3D">
        <w:rPr>
          <w:rFonts w:ascii="Times New Roman" w:hAnsi="Times New Roman" w:cs="Times New Roman"/>
          <w:shd w:val="clear" w:color="auto" w:fill="FFFFFF"/>
          <w:lang w:val="en-US"/>
        </w:rPr>
        <w:t>Urqízar</w:t>
      </w:r>
      <w:proofErr w:type="spellEnd"/>
      <w:r w:rsidR="000937DA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-Herrera, </w:t>
      </w:r>
    </w:p>
    <w:p w:rsidR="001F015F" w:rsidRDefault="000937DA" w:rsidP="001F015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I am delighted to present an application to become a formal participant on the COST Action</w:t>
      </w:r>
      <w:r w:rsidR="005972E8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you are heading. As a </w:t>
      </w:r>
      <w:r w:rsidR="00FE7793" w:rsidRPr="001E2F3D">
        <w:rPr>
          <w:rFonts w:ascii="Times New Roman" w:hAnsi="Times New Roman" w:cs="Times New Roman"/>
          <w:shd w:val="clear" w:color="auto" w:fill="FFFFFF"/>
          <w:lang w:val="en-US"/>
        </w:rPr>
        <w:t>researcher</w:t>
      </w:r>
      <w:r w:rsidR="005972E8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of Ottoman – Venetian related subjects</w:t>
      </w:r>
      <w:r w:rsidR="00FE7793" w:rsidRPr="001E2F3D">
        <w:rPr>
          <w:rFonts w:ascii="Times New Roman" w:hAnsi="Times New Roman" w:cs="Times New Roman"/>
          <w:shd w:val="clear" w:color="auto" w:fill="FFFFFF"/>
          <w:lang w:val="en-US"/>
        </w:rPr>
        <w:t>, I was elated when I saw the project kicking off, as a serious, scientific approach that critically unifies the historiographies is still lacking.</w:t>
      </w:r>
      <w:r w:rsidR="009B61ED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More so, my knowledge of the Ottoman language, South Slavic and Venetian idioms combined with an inherent understanding of Dalmatia as a zone of overlaying influences could prove an asset to the team. </w:t>
      </w:r>
      <w:r w:rsidR="003A2CDB">
        <w:rPr>
          <w:rFonts w:ascii="Times New Roman" w:hAnsi="Times New Roman" w:cs="Times New Roman"/>
          <w:shd w:val="clear" w:color="auto" w:fill="FFFFFF"/>
          <w:lang w:val="en-US"/>
        </w:rPr>
        <w:t xml:space="preserve">My PhD thesis </w:t>
      </w:r>
      <w:proofErr w:type="gramStart"/>
      <w:r w:rsidR="003A2CDB">
        <w:rPr>
          <w:rFonts w:ascii="Times New Roman" w:hAnsi="Times New Roman" w:cs="Times New Roman"/>
          <w:i/>
          <w:shd w:val="clear" w:color="auto" w:fill="FFFFFF"/>
          <w:lang w:val="en-US"/>
        </w:rPr>
        <w:t>Defining</w:t>
      </w:r>
      <w:proofErr w:type="gramEnd"/>
      <w:r w:rsidR="003A2CDB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spaces of exchange: Venice and the Eastern </w:t>
      </w:r>
      <w:r w:rsidR="003A2CDB"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>Adriatic</w:t>
      </w:r>
      <w:r w:rsidR="003A2CD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30B5D">
        <w:rPr>
          <w:rFonts w:ascii="Times New Roman" w:hAnsi="Times New Roman" w:cs="Times New Roman"/>
          <w:shd w:val="clear" w:color="auto" w:fill="FFFFFF"/>
          <w:lang w:val="en-US"/>
        </w:rPr>
        <w:t xml:space="preserve">researches a network of buildings – from the Venetian </w:t>
      </w:r>
      <w:proofErr w:type="spellStart"/>
      <w:r w:rsidR="00B30B5D" w:rsidRPr="00B30B5D">
        <w:rPr>
          <w:rFonts w:ascii="Times New Roman" w:hAnsi="Times New Roman" w:cs="Times New Roman"/>
          <w:i/>
          <w:shd w:val="clear" w:color="auto" w:fill="FFFFFF"/>
          <w:lang w:val="en-US"/>
        </w:rPr>
        <w:t>fondaco</w:t>
      </w:r>
      <w:proofErr w:type="spellEnd"/>
      <w:r w:rsidR="00B30B5D" w:rsidRPr="00B30B5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="00B30B5D" w:rsidRPr="00B30B5D">
        <w:rPr>
          <w:rFonts w:ascii="Times New Roman" w:hAnsi="Times New Roman" w:cs="Times New Roman"/>
          <w:i/>
          <w:shd w:val="clear" w:color="auto" w:fill="FFFFFF"/>
          <w:lang w:val="en-US"/>
        </w:rPr>
        <w:t>dei</w:t>
      </w:r>
      <w:proofErr w:type="spellEnd"/>
      <w:r w:rsidR="00B30B5D" w:rsidRPr="00B30B5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="00B30B5D" w:rsidRPr="00B30B5D">
        <w:rPr>
          <w:rFonts w:ascii="Times New Roman" w:hAnsi="Times New Roman" w:cs="Times New Roman"/>
          <w:i/>
          <w:shd w:val="clear" w:color="auto" w:fill="FFFFFF"/>
          <w:lang w:val="en-US"/>
        </w:rPr>
        <w:t>Turchi</w:t>
      </w:r>
      <w:proofErr w:type="spellEnd"/>
      <w:r w:rsidR="00B30B5D">
        <w:rPr>
          <w:rFonts w:ascii="Times New Roman" w:hAnsi="Times New Roman" w:cs="Times New Roman"/>
          <w:shd w:val="clear" w:color="auto" w:fill="FFFFFF"/>
          <w:lang w:val="en-US"/>
        </w:rPr>
        <w:t xml:space="preserve"> to the </w:t>
      </w:r>
      <w:r w:rsidR="00C6596C">
        <w:rPr>
          <w:rFonts w:ascii="Times New Roman" w:hAnsi="Times New Roman" w:cs="Times New Roman"/>
          <w:shd w:val="clear" w:color="auto" w:fill="FFFFFF"/>
          <w:lang w:val="en-US"/>
        </w:rPr>
        <w:t>lazarettos</w:t>
      </w:r>
      <w:r w:rsidR="00B30B5D">
        <w:rPr>
          <w:rFonts w:ascii="Times New Roman" w:hAnsi="Times New Roman" w:cs="Times New Roman"/>
          <w:shd w:val="clear" w:color="auto" w:fill="FFFFFF"/>
          <w:lang w:val="en-US"/>
        </w:rPr>
        <w:t xml:space="preserve"> and </w:t>
      </w:r>
      <w:proofErr w:type="spellStart"/>
      <w:r w:rsidR="00B30B5D">
        <w:rPr>
          <w:rFonts w:ascii="Times New Roman" w:hAnsi="Times New Roman" w:cs="Times New Roman"/>
          <w:shd w:val="clear" w:color="auto" w:fill="FFFFFF"/>
          <w:lang w:val="en-US"/>
        </w:rPr>
        <w:t>fondachi</w:t>
      </w:r>
      <w:proofErr w:type="spellEnd"/>
      <w:r w:rsidR="00B30B5D">
        <w:rPr>
          <w:rFonts w:ascii="Times New Roman" w:hAnsi="Times New Roman" w:cs="Times New Roman"/>
          <w:shd w:val="clear" w:color="auto" w:fill="FFFFFF"/>
          <w:lang w:val="en-US"/>
        </w:rPr>
        <w:t xml:space="preserve"> of the Adriatic – that was a product of trans-imperial and cross-border exchanges. </w:t>
      </w:r>
      <w:r w:rsidR="00AE5D51">
        <w:rPr>
          <w:rFonts w:ascii="Times New Roman" w:hAnsi="Times New Roman" w:cs="Times New Roman"/>
          <w:shd w:val="clear" w:color="auto" w:fill="FFFFFF"/>
          <w:lang w:val="en-US"/>
        </w:rPr>
        <w:t>In it, I aim to position the Early Modern Adriati</w:t>
      </w:r>
      <w:r w:rsidR="005375E8">
        <w:rPr>
          <w:rFonts w:ascii="Times New Roman" w:hAnsi="Times New Roman" w:cs="Times New Roman"/>
          <w:shd w:val="clear" w:color="auto" w:fill="FFFFFF"/>
          <w:lang w:val="en-US"/>
        </w:rPr>
        <w:t>c as a space of mutual interest</w:t>
      </w:r>
      <w:r w:rsidR="00AE5D51">
        <w:rPr>
          <w:rFonts w:ascii="Times New Roman" w:hAnsi="Times New Roman" w:cs="Times New Roman"/>
          <w:shd w:val="clear" w:color="auto" w:fill="FFFFFF"/>
          <w:lang w:val="en-US"/>
        </w:rPr>
        <w:t xml:space="preserve"> intertwined in a trans-imperial network</w:t>
      </w:r>
      <w:r w:rsidR="005375E8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="00C44A82">
        <w:rPr>
          <w:rFonts w:ascii="Times New Roman" w:hAnsi="Times New Roman" w:cs="Times New Roman"/>
          <w:shd w:val="clear" w:color="auto" w:fill="FFFFFF"/>
          <w:lang w:val="en-US"/>
        </w:rPr>
        <w:t xml:space="preserve"> thus moving from the linear </w:t>
      </w:r>
      <w:proofErr w:type="spellStart"/>
      <w:r w:rsidR="00C44A82">
        <w:rPr>
          <w:rFonts w:ascii="Times New Roman" w:hAnsi="Times New Roman" w:cs="Times New Roman"/>
          <w:i/>
          <w:shd w:val="clear" w:color="auto" w:fill="FFFFFF"/>
          <w:lang w:val="en-US"/>
        </w:rPr>
        <w:t>Golfo</w:t>
      </w:r>
      <w:proofErr w:type="spellEnd"/>
      <w:r w:rsidR="00C44A82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di </w:t>
      </w:r>
      <w:proofErr w:type="spellStart"/>
      <w:r w:rsidR="00C44A82">
        <w:rPr>
          <w:rFonts w:ascii="Times New Roman" w:hAnsi="Times New Roman" w:cs="Times New Roman"/>
          <w:i/>
          <w:shd w:val="clear" w:color="auto" w:fill="FFFFFF"/>
          <w:lang w:val="en-US"/>
        </w:rPr>
        <w:t>Venezia</w:t>
      </w:r>
      <w:proofErr w:type="spellEnd"/>
      <w:r w:rsidR="00C44A82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C44A82">
        <w:rPr>
          <w:rFonts w:ascii="Times New Roman" w:hAnsi="Times New Roman" w:cs="Times New Roman"/>
          <w:shd w:val="clear" w:color="auto" w:fill="FFFFFF"/>
          <w:lang w:val="en-US"/>
        </w:rPr>
        <w:t>argument</w:t>
      </w:r>
      <w:r w:rsidR="00AE5D51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="009B61ED" w:rsidRPr="003A2CDB">
        <w:rPr>
          <w:rFonts w:ascii="Times New Roman" w:hAnsi="Times New Roman" w:cs="Times New Roman"/>
          <w:shd w:val="clear" w:color="auto" w:fill="FFFFFF"/>
          <w:lang w:val="en-US"/>
        </w:rPr>
        <w:t>Working</w:t>
      </w:r>
      <w:r w:rsidR="009B61ED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every day in the Venetian archives and libraries, I am regularly encountering the questions that the project aims to tackle, thus my participation would widen my horizons and position me within a meaningful</w:t>
      </w:r>
      <w:r w:rsidR="001E2F3D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academic</w:t>
      </w:r>
      <w:r w:rsidR="009B61ED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debate</w:t>
      </w:r>
      <w:r w:rsidR="001E2F3D"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to which I would be happy to contribute.</w:t>
      </w:r>
      <w:r w:rsidR="003A2CD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1F015F">
        <w:rPr>
          <w:rFonts w:ascii="Times New Roman" w:hAnsi="Times New Roman" w:cs="Times New Roman"/>
          <w:shd w:val="clear" w:color="auto" w:fill="FFFFFF"/>
          <w:lang w:val="en-US"/>
        </w:rPr>
        <w:t>All being said, I already got an invitation to participate in the Budapest conference and the Granada winter school, and will follow with interest any further actions conducted by the project team.</w:t>
      </w:r>
    </w:p>
    <w:p w:rsidR="001F015F" w:rsidRPr="001E2F3D" w:rsidRDefault="001F015F" w:rsidP="001F015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1E2F3D" w:rsidRPr="001F015F" w:rsidRDefault="001E2F3D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proofErr w:type="spellStart"/>
      <w:r w:rsidRPr="001F015F">
        <w:rPr>
          <w:rFonts w:ascii="Times New Roman" w:hAnsi="Times New Roman" w:cs="Times New Roman"/>
          <w:b/>
          <w:shd w:val="clear" w:color="auto" w:fill="FFFFFF"/>
          <w:lang w:val="en-US"/>
        </w:rPr>
        <w:t>Petar</w:t>
      </w:r>
      <w:proofErr w:type="spellEnd"/>
      <w:r w:rsidRPr="001F015F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</w:t>
      </w:r>
      <w:proofErr w:type="spellStart"/>
      <w:r w:rsidRPr="001F015F">
        <w:rPr>
          <w:rFonts w:ascii="Times New Roman" w:hAnsi="Times New Roman" w:cs="Times New Roman"/>
          <w:b/>
          <w:shd w:val="clear" w:color="auto" w:fill="FFFFFF"/>
          <w:lang w:val="en-US"/>
        </w:rPr>
        <w:t>Strunje</w:t>
      </w:r>
      <w:proofErr w:type="spellEnd"/>
    </w:p>
    <w:p w:rsidR="00C6596C" w:rsidRDefault="00C6596C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6596C" w:rsidRDefault="00C6596C" w:rsidP="00C6596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Glavicka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3, 21251 Split, Croatia</w:t>
      </w:r>
    </w:p>
    <w:p w:rsidR="00C6596C" w:rsidRPr="001E2F3D" w:rsidRDefault="00C6596C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1E2F3D" w:rsidRPr="003001DA" w:rsidRDefault="001E2F3D" w:rsidP="003001D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3001DA">
        <w:rPr>
          <w:rFonts w:ascii="Times New Roman" w:hAnsi="Times New Roman" w:cs="Times New Roman"/>
          <w:b/>
          <w:shd w:val="clear" w:color="auto" w:fill="FFFFFF"/>
          <w:lang w:val="en-US"/>
        </w:rPr>
        <w:t>Education</w:t>
      </w:r>
    </w:p>
    <w:p w:rsidR="001E2F3D" w:rsidRPr="001E2F3D" w:rsidRDefault="001E2F3D" w:rsidP="003001D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PhD candidate (from October 2018)</w:t>
      </w:r>
    </w:p>
    <w:p w:rsidR="001E2F3D" w:rsidRPr="001E2F3D" w:rsidRDefault="001E2F3D" w:rsidP="003001D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History of Architecture, </w:t>
      </w:r>
      <w:proofErr w:type="spellStart"/>
      <w:r w:rsidRPr="001E2F3D">
        <w:rPr>
          <w:rFonts w:ascii="Times New Roman" w:hAnsi="Times New Roman" w:cs="Times New Roman"/>
          <w:shd w:val="clear" w:color="auto" w:fill="FFFFFF"/>
          <w:lang w:val="en-US"/>
        </w:rPr>
        <w:t>Università</w:t>
      </w:r>
      <w:proofErr w:type="spellEnd"/>
      <w:r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 IUAV di </w:t>
      </w:r>
      <w:proofErr w:type="spellStart"/>
      <w:r w:rsidRPr="001E2F3D">
        <w:rPr>
          <w:rFonts w:ascii="Times New Roman" w:hAnsi="Times New Roman" w:cs="Times New Roman"/>
          <w:shd w:val="clear" w:color="auto" w:fill="FFFFFF"/>
          <w:lang w:val="en-US"/>
        </w:rPr>
        <w:t>Venezia</w:t>
      </w:r>
      <w:proofErr w:type="spellEnd"/>
    </w:p>
    <w:p w:rsidR="001E2F3D" w:rsidRPr="001E2F3D" w:rsidRDefault="001E2F3D" w:rsidP="003001D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 xml:space="preserve">PhD thesis: </w:t>
      </w:r>
      <w:r w:rsidRPr="001E2F3D">
        <w:rPr>
          <w:rFonts w:ascii="Times New Roman" w:hAnsi="Times New Roman" w:cs="Times New Roman"/>
          <w:i/>
          <w:shd w:val="clear" w:color="auto" w:fill="FFFFFF"/>
          <w:lang w:val="en-US"/>
        </w:rPr>
        <w:t>Defining spaces of exchange: Venice and the Eastern Adriatic</w:t>
      </w:r>
    </w:p>
    <w:p w:rsidR="001E2F3D" w:rsidRPr="001E2F3D" w:rsidRDefault="001E2F3D" w:rsidP="003001D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lastRenderedPageBreak/>
        <w:t>Master in Art History (4/4/2018)</w:t>
      </w:r>
    </w:p>
    <w:p w:rsidR="001E2F3D" w:rsidRPr="001E2F3D" w:rsidRDefault="001E2F3D" w:rsidP="003001D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Faculty of Humanities and Social Sciences, University of Zagreb</w:t>
      </w:r>
    </w:p>
    <w:p w:rsidR="001E2F3D" w:rsidRPr="001E2F3D" w:rsidRDefault="001E2F3D" w:rsidP="003001D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Bachelor in Art History and Turkish studies (2015)</w:t>
      </w:r>
    </w:p>
    <w:p w:rsidR="001E2F3D" w:rsidRDefault="001E2F3D" w:rsidP="003001D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E2F3D">
        <w:rPr>
          <w:rFonts w:ascii="Times New Roman" w:hAnsi="Times New Roman" w:cs="Times New Roman"/>
          <w:shd w:val="clear" w:color="auto" w:fill="FFFFFF"/>
          <w:lang w:val="en-US"/>
        </w:rPr>
        <w:t>Faculty of Humanities and Social Sciences, University of Zagreb</w:t>
      </w:r>
    </w:p>
    <w:p w:rsidR="003001DA" w:rsidRDefault="003001DA" w:rsidP="003001D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3001DA" w:rsidRDefault="003001DA" w:rsidP="003001DA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Work experience</w:t>
      </w:r>
    </w:p>
    <w:p w:rsidR="003001DA" w:rsidRDefault="003001DA" w:rsidP="003001DA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Associate researcher on the project of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Jasenka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Gudelj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funded by the University of Zagreb: “</w:t>
      </w:r>
      <w:r w:rsidRPr="003001DA">
        <w:rPr>
          <w:rFonts w:ascii="Times New Roman" w:hAnsi="Times New Roman" w:cs="Times New Roman"/>
          <w:shd w:val="clear" w:color="auto" w:fill="FFFFFF"/>
          <w:lang w:val="en-US"/>
        </w:rPr>
        <w:t xml:space="preserve">Migrations, networks, identities: </w:t>
      </w:r>
      <w:proofErr w:type="spellStart"/>
      <w:r w:rsidRPr="003001DA">
        <w:rPr>
          <w:rFonts w:ascii="Times New Roman" w:hAnsi="Times New Roman" w:cs="Times New Roman"/>
          <w:shd w:val="clear" w:color="auto" w:fill="FFFFFF"/>
          <w:lang w:val="en-US"/>
        </w:rPr>
        <w:t>Schiavoni</w:t>
      </w:r>
      <w:proofErr w:type="spellEnd"/>
      <w:r w:rsidRPr="003001DA">
        <w:rPr>
          <w:rFonts w:ascii="Times New Roman" w:hAnsi="Times New Roman" w:cs="Times New Roman"/>
          <w:shd w:val="clear" w:color="auto" w:fill="FFFFFF"/>
          <w:lang w:val="en-US"/>
        </w:rPr>
        <w:t xml:space="preserve"> and Greeks between Italy and Croatian Historical lands (15 - 18th century)</w:t>
      </w:r>
      <w:r>
        <w:rPr>
          <w:rFonts w:ascii="Times New Roman" w:hAnsi="Times New Roman" w:cs="Times New Roman"/>
          <w:shd w:val="clear" w:color="auto" w:fill="FFFFFF"/>
          <w:lang w:val="en-US"/>
        </w:rPr>
        <w:t>” (6/2018 – 6/2019)</w:t>
      </w:r>
      <w:r w:rsidR="00A36FC1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C6596C" w:rsidRDefault="00C6596C" w:rsidP="00C6596C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A36FC1" w:rsidRPr="003A2CDB" w:rsidRDefault="00A36FC1" w:rsidP="00A36FC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A2CDB">
        <w:rPr>
          <w:rFonts w:ascii="Times New Roman" w:hAnsi="Times New Roman" w:cs="Times New Roman"/>
          <w:b/>
          <w:shd w:val="clear" w:color="auto" w:fill="FFFFFF"/>
          <w:lang w:val="en-US"/>
        </w:rPr>
        <w:t>Relevant lectures and publications</w:t>
      </w:r>
    </w:p>
    <w:p w:rsidR="00A36FC1" w:rsidRPr="003A2CDB" w:rsidRDefault="00A36FC1" w:rsidP="00A36FC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A2CDB">
        <w:rPr>
          <w:rFonts w:ascii="Times New Roman" w:hAnsi="Times New Roman" w:cs="Times New Roman"/>
          <w:shd w:val="clear" w:color="auto" w:fill="FFFFFF"/>
          <w:lang w:val="en-US"/>
        </w:rPr>
        <w:t xml:space="preserve">Monograph: </w:t>
      </w:r>
      <w:proofErr w:type="spellStart"/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>Splitski</w:t>
      </w:r>
      <w:proofErr w:type="spellEnd"/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>lazareti</w:t>
      </w:r>
      <w:proofErr w:type="spellEnd"/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i </w:t>
      </w:r>
      <w:proofErr w:type="spellStart"/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>trgovačka</w:t>
      </w:r>
      <w:proofErr w:type="spellEnd"/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>lu</w:t>
      </w:r>
      <w:r w:rsidRPr="003A2CDB">
        <w:rPr>
          <w:rFonts w:ascii="Times New Roman" w:hAnsi="Times New Roman" w:cs="Times New Roman"/>
          <w:shd w:val="clear" w:color="auto" w:fill="FFFFFF"/>
          <w:lang w:val="en-US"/>
        </w:rPr>
        <w:t>ka</w:t>
      </w:r>
      <w:proofErr w:type="spellEnd"/>
      <w:r w:rsidRPr="003A2CDB">
        <w:rPr>
          <w:rFonts w:ascii="Times New Roman" w:hAnsi="Times New Roman" w:cs="Times New Roman"/>
          <w:shd w:val="clear" w:color="auto" w:fill="FFFFFF"/>
          <w:lang w:val="en-US"/>
        </w:rPr>
        <w:t>, FF Press: Zagreb, 2019 (in print).</w:t>
      </w:r>
    </w:p>
    <w:p w:rsidR="003A2CDB" w:rsidRPr="003A2CDB" w:rsidRDefault="003A2CDB" w:rsidP="003A2CD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A2CDB">
        <w:rPr>
          <w:rFonts w:ascii="Times New Roman" w:hAnsi="Times New Roman" w:cs="Times New Roman"/>
          <w:shd w:val="clear" w:color="auto" w:fill="FFFFFF"/>
          <w:lang w:val="en-US"/>
        </w:rPr>
        <w:t>Workshop</w:t>
      </w:r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: Artistic Geographies, </w:t>
      </w:r>
      <w:r w:rsidRPr="003A2CDB">
        <w:rPr>
          <w:rFonts w:ascii="Times New Roman" w:hAnsi="Times New Roman" w:cs="Times New Roman"/>
          <w:shd w:val="clear" w:color="auto" w:fill="FFFFFF"/>
          <w:lang w:val="en-US"/>
        </w:rPr>
        <w:t>University of Lausanne, where I presented a short paper "Spaces of Exchange between Istanbul and Venice: Adaptive Architectural Models" (Department of Art History, Lausanne, 3 – 7/9/2019).</w:t>
      </w:r>
    </w:p>
    <w:p w:rsidR="00A36FC1" w:rsidRPr="003A2CDB" w:rsidRDefault="00A36FC1" w:rsidP="00A36FC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A2CDB">
        <w:rPr>
          <w:rFonts w:ascii="Times New Roman" w:hAnsi="Times New Roman" w:cs="Times New Roman"/>
          <w:shd w:val="clear" w:color="auto" w:fill="FFFFFF"/>
          <w:lang w:val="en-US"/>
        </w:rPr>
        <w:t xml:space="preserve">Lecture: “From Foes to Friends: The Joint Ottoman-Venetian Venture of the </w:t>
      </w:r>
      <w:proofErr w:type="spellStart"/>
      <w:r w:rsidRPr="003A2CDB">
        <w:rPr>
          <w:rFonts w:ascii="Times New Roman" w:hAnsi="Times New Roman" w:cs="Times New Roman"/>
          <w:shd w:val="clear" w:color="auto" w:fill="FFFFFF"/>
          <w:lang w:val="en-US"/>
        </w:rPr>
        <w:t>Scala</w:t>
      </w:r>
      <w:proofErr w:type="spellEnd"/>
      <w:r w:rsidRPr="003A2CDB">
        <w:rPr>
          <w:rFonts w:ascii="Times New Roman" w:hAnsi="Times New Roman" w:cs="Times New Roman"/>
          <w:shd w:val="clear" w:color="auto" w:fill="FFFFFF"/>
          <w:lang w:val="en-US"/>
        </w:rPr>
        <w:t xml:space="preserve"> di </w:t>
      </w:r>
      <w:proofErr w:type="spellStart"/>
      <w:r w:rsidRPr="003A2CDB">
        <w:rPr>
          <w:rFonts w:ascii="Times New Roman" w:hAnsi="Times New Roman" w:cs="Times New Roman"/>
          <w:shd w:val="clear" w:color="auto" w:fill="FFFFFF"/>
          <w:lang w:val="en-US"/>
        </w:rPr>
        <w:t>Spalato</w:t>
      </w:r>
      <w:proofErr w:type="spellEnd"/>
      <w:r w:rsidRPr="003A2CDB">
        <w:rPr>
          <w:rFonts w:ascii="Times New Roman" w:hAnsi="Times New Roman" w:cs="Times New Roman"/>
          <w:shd w:val="clear" w:color="auto" w:fill="FFFFFF"/>
          <w:lang w:val="en-US"/>
        </w:rPr>
        <w:t xml:space="preserve">”, at the </w:t>
      </w:r>
      <w:r w:rsidRPr="003A2CDB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Warwick in Venice </w:t>
      </w:r>
      <w:r w:rsidRPr="003A2CDB">
        <w:rPr>
          <w:rFonts w:ascii="Times New Roman" w:hAnsi="Times New Roman" w:cs="Times New Roman"/>
          <w:shd w:val="clear" w:color="auto" w:fill="FFFFFF"/>
          <w:lang w:val="en-US"/>
        </w:rPr>
        <w:t>annual Venetian seminar of the Warwick University (27/11/2018).</w:t>
      </w:r>
    </w:p>
    <w:p w:rsidR="00A36FC1" w:rsidRPr="003A2CDB" w:rsidRDefault="00A36FC1" w:rsidP="00A36FC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A2CDB">
        <w:rPr>
          <w:rFonts w:ascii="Times New Roman" w:hAnsi="Times New Roman" w:cs="Times New Roman"/>
          <w:shd w:val="clear" w:color="auto" w:fill="FFFFFF"/>
          <w:lang w:val="en-US"/>
        </w:rPr>
        <w:t xml:space="preserve">Conference: with </w:t>
      </w:r>
      <w:proofErr w:type="spellStart"/>
      <w:r w:rsidRPr="003A2CDB">
        <w:rPr>
          <w:rFonts w:ascii="Times New Roman" w:hAnsi="Times New Roman" w:cs="Times New Roman"/>
          <w:shd w:val="clear" w:color="auto" w:fill="FFFFFF"/>
          <w:lang w:val="en-US"/>
        </w:rPr>
        <w:t>Jasenka</w:t>
      </w:r>
      <w:proofErr w:type="spellEnd"/>
      <w:r w:rsidRPr="003A2CD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3A2CDB">
        <w:rPr>
          <w:rFonts w:ascii="Times New Roman" w:hAnsi="Times New Roman" w:cs="Times New Roman"/>
          <w:shd w:val="clear" w:color="auto" w:fill="FFFFFF"/>
          <w:lang w:val="en-US"/>
        </w:rPr>
        <w:t>Gudelj</w:t>
      </w:r>
      <w:proofErr w:type="spellEnd"/>
      <w:r w:rsidRPr="003A2CDB">
        <w:rPr>
          <w:rFonts w:ascii="Times New Roman" w:hAnsi="Times New Roman" w:cs="Times New Roman"/>
          <w:shd w:val="clear" w:color="auto" w:fill="FFFFFF"/>
          <w:lang w:val="en-US"/>
        </w:rPr>
        <w:t xml:space="preserve">, “The Eastern Adriatic Coast and the Architectural Vocabulary of the Renaissance”, on the international conference </w:t>
      </w:r>
      <w:r w:rsidRPr="003A2CDB">
        <w:rPr>
          <w:rFonts w:ascii="Times New Roman" w:hAnsi="Times New Roman" w:cs="Times New Roman"/>
          <w:i/>
          <w:lang w:val="en-US"/>
        </w:rPr>
        <w:t>Discovering Dalmatia: The Integration of Knowledge about Dalmatia’s Historical Urban Landscape</w:t>
      </w:r>
      <w:r w:rsidRPr="003A2CDB">
        <w:rPr>
          <w:rFonts w:ascii="Times New Roman" w:hAnsi="Times New Roman" w:cs="Times New Roman"/>
          <w:lang w:val="en-US"/>
        </w:rPr>
        <w:t xml:space="preserve">, </w:t>
      </w:r>
      <w:r w:rsidRPr="003A2CDB">
        <w:rPr>
          <w:rFonts w:ascii="Times New Roman" w:hAnsi="Times New Roman" w:cs="Times New Roman"/>
        </w:rPr>
        <w:t>(Split, Croatia, 22 – 24/11/2018).</w:t>
      </w:r>
    </w:p>
    <w:p w:rsidR="00A36FC1" w:rsidRPr="003A2CDB" w:rsidRDefault="00A36FC1" w:rsidP="00A36FC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3A2CDB">
        <w:rPr>
          <w:rFonts w:ascii="Times New Roman" w:hAnsi="Times New Roman" w:cs="Times New Roman"/>
        </w:rPr>
        <w:t xml:space="preserve">Paper: with Jasenka Gudelj, </w:t>
      </w:r>
      <w:r w:rsidRPr="003A2CDB">
        <w:rPr>
          <w:rFonts w:ascii="Times New Roman" w:hAnsi="Times New Roman" w:cs="Times New Roman"/>
          <w:lang w:val="en-US"/>
        </w:rPr>
        <w:t>“</w:t>
      </w:r>
      <w:r w:rsidRPr="003A2CDB">
        <w:rPr>
          <w:rFonts w:ascii="Times New Roman" w:hAnsi="Times New Roman" w:cs="Times New Roman"/>
        </w:rPr>
        <w:t xml:space="preserve">Renaissance Architectural Drawings of Diocletian's Palace at Split and Palladio“ in: </w:t>
      </w:r>
      <w:r w:rsidRPr="003A2CDB">
        <w:rPr>
          <w:rFonts w:ascii="Times New Roman" w:hAnsi="Times New Roman" w:cs="Times New Roman"/>
          <w:i/>
        </w:rPr>
        <w:t>Ars Adriatica</w:t>
      </w:r>
      <w:r w:rsidRPr="003A2CDB">
        <w:rPr>
          <w:rFonts w:ascii="Times New Roman" w:hAnsi="Times New Roman" w:cs="Times New Roman"/>
        </w:rPr>
        <w:t xml:space="preserve"> 5/2015, pp. 127 – 140.</w:t>
      </w:r>
    </w:p>
    <w:p w:rsidR="003A2CDB" w:rsidRPr="003A2CDB" w:rsidRDefault="003A2CDB" w:rsidP="003A2CD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3A2CDB" w:rsidRPr="003A2CDB" w:rsidRDefault="003A2CDB" w:rsidP="003A2CD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3A2CDB">
        <w:rPr>
          <w:rFonts w:ascii="Times New Roman" w:hAnsi="Times New Roman" w:cs="Times New Roman"/>
          <w:b/>
        </w:rPr>
        <w:t>Awards</w:t>
      </w:r>
    </w:p>
    <w:p w:rsidR="003A2CDB" w:rsidRPr="003A2CDB" w:rsidRDefault="003A2CDB" w:rsidP="003A2CDB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A2CDB">
        <w:rPr>
          <w:rFonts w:ascii="Times New Roman" w:hAnsi="Times New Roman" w:cs="Times New Roman"/>
        </w:rPr>
        <w:t>Rectors award, University of Zagreb (2014).</w:t>
      </w:r>
    </w:p>
    <w:p w:rsidR="003A2CDB" w:rsidRPr="003A2CDB" w:rsidRDefault="003A2CDB" w:rsidP="003A2CD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hd w:val="clear" w:color="auto" w:fill="FFFFFF"/>
          <w:lang w:val="en-US"/>
        </w:rPr>
      </w:pPr>
    </w:p>
    <w:p w:rsidR="003A2CDB" w:rsidRPr="003A2CDB" w:rsidRDefault="003A2CDB" w:rsidP="003A2CDB">
      <w:pPr>
        <w:pStyle w:val="NoSpacing"/>
        <w:spacing w:line="360" w:lineRule="auto"/>
        <w:ind w:left="720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3A2CDB">
        <w:rPr>
          <w:rStyle w:val="fontstyle01"/>
          <w:rFonts w:ascii="Times New Roman" w:hAnsi="Times New Roman" w:cs="Times New Roman"/>
          <w:b/>
          <w:sz w:val="22"/>
          <w:szCs w:val="22"/>
        </w:rPr>
        <w:t>Languages</w:t>
      </w:r>
      <w:r w:rsidRPr="003A2CDB">
        <w:rPr>
          <w:rStyle w:val="fontstyle01"/>
          <w:rFonts w:ascii="Times New Roman" w:hAnsi="Times New Roman" w:cs="Times New Roman"/>
          <w:sz w:val="22"/>
          <w:szCs w:val="22"/>
        </w:rPr>
        <w:t>: Croatian – native speaker; English, Italian – excellent; Turkish – good</w:t>
      </w:r>
      <w:r w:rsidR="001F015F">
        <w:rPr>
          <w:rStyle w:val="fontstyle01"/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1E2F3D" w:rsidRPr="001F015F" w:rsidRDefault="003A2CDB" w:rsidP="001F015F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3A2CDB">
        <w:rPr>
          <w:rStyle w:val="fontstyle01"/>
          <w:rFonts w:ascii="Times New Roman" w:hAnsi="Times New Roman" w:cs="Times New Roman"/>
          <w:sz w:val="22"/>
          <w:szCs w:val="22"/>
        </w:rPr>
        <w:t>Capacity to transliterate and translate Latin, Greek, Ottoman, Italian archival documents.</w:t>
      </w:r>
    </w:p>
    <w:sectPr w:rsidR="001E2F3D" w:rsidRPr="001F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traTextCE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6D0"/>
    <w:multiLevelType w:val="hybridMultilevel"/>
    <w:tmpl w:val="6942A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01BB"/>
    <w:multiLevelType w:val="hybridMultilevel"/>
    <w:tmpl w:val="5A14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E1D73"/>
    <w:multiLevelType w:val="hybridMultilevel"/>
    <w:tmpl w:val="6DE8F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BB"/>
    <w:rsid w:val="000937DA"/>
    <w:rsid w:val="001E2F3D"/>
    <w:rsid w:val="001F015F"/>
    <w:rsid w:val="00212AA2"/>
    <w:rsid w:val="003001DA"/>
    <w:rsid w:val="003A2CDB"/>
    <w:rsid w:val="00467A00"/>
    <w:rsid w:val="005375E8"/>
    <w:rsid w:val="005972E8"/>
    <w:rsid w:val="005A04F4"/>
    <w:rsid w:val="007B0F85"/>
    <w:rsid w:val="009B61ED"/>
    <w:rsid w:val="00A34FC1"/>
    <w:rsid w:val="00A36FC1"/>
    <w:rsid w:val="00AE5D51"/>
    <w:rsid w:val="00B30B5D"/>
    <w:rsid w:val="00BE2C67"/>
    <w:rsid w:val="00C44A82"/>
    <w:rsid w:val="00C6596C"/>
    <w:rsid w:val="00CB74BB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F3D"/>
    <w:pPr>
      <w:ind w:left="720"/>
      <w:contextualSpacing/>
    </w:pPr>
  </w:style>
  <w:style w:type="paragraph" w:styleId="NoSpacing">
    <w:name w:val="No Spacing"/>
    <w:uiPriority w:val="1"/>
    <w:qFormat/>
    <w:rsid w:val="001E2F3D"/>
    <w:pPr>
      <w:spacing w:after="0" w:line="240" w:lineRule="auto"/>
    </w:pPr>
    <w:rPr>
      <w:lang w:val="hr-HR"/>
    </w:rPr>
  </w:style>
  <w:style w:type="character" w:customStyle="1" w:styleId="fontstyle01">
    <w:name w:val="fontstyle01"/>
    <w:basedOn w:val="DefaultParagraphFont"/>
    <w:rsid w:val="003A2CDB"/>
    <w:rPr>
      <w:rFonts w:ascii="NeutraTextCE-Medium" w:hAnsi="NeutraTextCE-Medium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F3D"/>
    <w:pPr>
      <w:ind w:left="720"/>
      <w:contextualSpacing/>
    </w:pPr>
  </w:style>
  <w:style w:type="paragraph" w:styleId="NoSpacing">
    <w:name w:val="No Spacing"/>
    <w:uiPriority w:val="1"/>
    <w:qFormat/>
    <w:rsid w:val="001E2F3D"/>
    <w:pPr>
      <w:spacing w:after="0" w:line="240" w:lineRule="auto"/>
    </w:pPr>
    <w:rPr>
      <w:lang w:val="hr-HR"/>
    </w:rPr>
  </w:style>
  <w:style w:type="character" w:customStyle="1" w:styleId="fontstyle01">
    <w:name w:val="fontstyle01"/>
    <w:basedOn w:val="DefaultParagraphFont"/>
    <w:rsid w:val="003A2CDB"/>
    <w:rPr>
      <w:rFonts w:ascii="NeutraTextCE-Medium" w:hAnsi="NeutraTextCE-Medium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nje.pet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7</cp:revision>
  <dcterms:created xsi:type="dcterms:W3CDTF">2019-12-03T20:42:00Z</dcterms:created>
  <dcterms:modified xsi:type="dcterms:W3CDTF">2019-12-05T14:00:00Z</dcterms:modified>
</cp:coreProperties>
</file>